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D8B" w14:textId="77777777" w:rsidR="00DB75C5" w:rsidRDefault="00DB75C5" w:rsidP="00DB75C5">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Monika Schmitz-</w:t>
      </w:r>
      <w:proofErr w:type="spellStart"/>
      <w:r>
        <w:rPr>
          <w:rFonts w:ascii="Times" w:hAnsi="Times" w:cs="Times"/>
          <w:spacing w:val="3"/>
          <w:kern w:val="1"/>
          <w:sz w:val="22"/>
          <w:szCs w:val="22"/>
          <w:lang w:val="en-US"/>
        </w:rPr>
        <w:t>Emans</w:t>
      </w:r>
      <w:proofErr w:type="spellEnd"/>
    </w:p>
    <w:p w14:paraId="1D3E17BE" w14:textId="77777777" w:rsidR="00DB75C5" w:rsidRDefault="00DB75C5" w:rsidP="00DB75C5">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 xml:space="preserve">Oscillations between </w:t>
      </w:r>
      <w:proofErr w:type="spellStart"/>
      <w:r>
        <w:rPr>
          <w:rFonts w:ascii="Times" w:hAnsi="Times" w:cs="Times"/>
          <w:spacing w:val="3"/>
          <w:kern w:val="1"/>
          <w:sz w:val="20"/>
          <w:szCs w:val="20"/>
          <w:lang w:val="en-US"/>
        </w:rPr>
        <w:t>metaphoricity</w:t>
      </w:r>
      <w:proofErr w:type="spellEnd"/>
      <w:r>
        <w:rPr>
          <w:rFonts w:ascii="Times" w:hAnsi="Times" w:cs="Times"/>
          <w:spacing w:val="3"/>
          <w:kern w:val="1"/>
          <w:sz w:val="20"/>
          <w:szCs w:val="20"/>
          <w:lang w:val="en-US"/>
        </w:rPr>
        <w:t xml:space="preserve"> and concrete materiality: </w:t>
      </w:r>
      <w:proofErr w:type="spellStart"/>
      <w:r>
        <w:rPr>
          <w:rFonts w:ascii="Times" w:hAnsi="Times" w:cs="Times"/>
          <w:spacing w:val="3"/>
          <w:kern w:val="1"/>
          <w:sz w:val="20"/>
          <w:szCs w:val="20"/>
          <w:lang w:val="en-US"/>
        </w:rPr>
        <w:t>Metaphorics</w:t>
      </w:r>
      <w:proofErr w:type="spellEnd"/>
      <w:r>
        <w:rPr>
          <w:rFonts w:ascii="Times" w:hAnsi="Times" w:cs="Times"/>
          <w:spacing w:val="3"/>
          <w:kern w:val="1"/>
          <w:sz w:val="20"/>
          <w:szCs w:val="20"/>
          <w:lang w:val="en-US"/>
        </w:rPr>
        <w:t xml:space="preserve"> </w:t>
      </w:r>
      <w:r>
        <w:rPr>
          <w:rFonts w:ascii="MS Mincho" w:eastAsia="MS Mincho" w:hAnsi="MS Mincho" w:cs="MS Mincho" w:hint="eastAsia"/>
          <w:spacing w:val="3"/>
          <w:kern w:val="1"/>
          <w:sz w:val="20"/>
          <w:szCs w:val="20"/>
          <w:lang w:val="en-US"/>
        </w:rPr>
        <w:t> </w:t>
      </w:r>
      <w:r>
        <w:rPr>
          <w:rFonts w:ascii="Times" w:hAnsi="Times" w:cs="Times"/>
          <w:spacing w:val="3"/>
          <w:kern w:val="1"/>
          <w:sz w:val="20"/>
          <w:szCs w:val="20"/>
          <w:lang w:val="en-US"/>
        </w:rPr>
        <w:t>of the book in the mirror of literary works and works of book art</w:t>
      </w:r>
    </w:p>
    <w:p w14:paraId="72218C71" w14:textId="77777777" w:rsidR="00DB75C5" w:rsidRDefault="00DB75C5" w:rsidP="00DB75C5">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 xml:space="preserve">Artists’ books. </w:t>
      </w:r>
      <w:proofErr w:type="spellStart"/>
      <w:r>
        <w:rPr>
          <w:rFonts w:ascii="Times" w:hAnsi="Times" w:cs="Times"/>
          <w:spacing w:val="3"/>
          <w:kern w:val="1"/>
          <w:sz w:val="18"/>
          <w:szCs w:val="18"/>
          <w:lang w:val="en-US"/>
        </w:rPr>
        <w:t>Auratization</w:t>
      </w:r>
      <w:proofErr w:type="spellEnd"/>
      <w:r>
        <w:rPr>
          <w:rFonts w:ascii="Times" w:hAnsi="Times" w:cs="Times"/>
          <w:spacing w:val="3"/>
          <w:kern w:val="1"/>
          <w:sz w:val="18"/>
          <w:szCs w:val="18"/>
          <w:lang w:val="en-US"/>
        </w:rPr>
        <w:t>. Book art. Book metaphor. Codex. Labyrinth. Materiality. Palimpsest. Silence. Censorship.</w:t>
      </w:r>
    </w:p>
    <w:p w14:paraId="0C15C2A4" w14:textId="77777777" w:rsidR="00DB75C5" w:rsidRDefault="00DB75C5" w:rsidP="00DB75C5">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Books, their materiality and their structure can have a metaphorical dimension; they may even appear as “materialized metaphors”. Artists’ books and literary works of unconventional and striking book shapes reflect the metaphorical potential of the book and make it vivid. Sometimes, however, such works of book art allow for different, even controversial interpretations, which can be exemplified by examples in which the metaphors of the “palimpsest”, the “blackening”, and the “labyrinth” appear concretized.</w:t>
      </w:r>
    </w:p>
    <w:p w14:paraId="63A9AB1C" w14:textId="77777777" w:rsidR="003E011A" w:rsidRPr="00DB75C5" w:rsidRDefault="003E011A">
      <w:pPr>
        <w:rPr>
          <w:lang w:val="en-US"/>
        </w:rPr>
      </w:pPr>
      <w:bookmarkStart w:id="0" w:name="_GoBack"/>
      <w:bookmarkEnd w:id="0"/>
    </w:p>
    <w:sectPr w:rsidR="003E011A" w:rsidRPr="00DB75C5"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C5"/>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DB75C5"/>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06DD8F"/>
  <w15:chartTrackingRefBased/>
  <w15:docId w15:val="{F2AD0830-E4E5-7947-9DE1-A4DA5AE6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2018-11-15T16:48:00Z</dcterms:created>
  <dcterms:modified xsi:type="dcterms:W3CDTF">2018-11-15T16:48:00Z</dcterms:modified>
</cp:coreProperties>
</file>