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0F" w:rsidRDefault="002A120F" w:rsidP="002A120F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bookmarkStart w:id="0" w:name="_GoBack"/>
      <w:bookmarkEnd w:id="0"/>
      <w:proofErr w:type="spellStart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Katarína</w:t>
      </w:r>
      <w:proofErr w:type="spellEnd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>Bešková</w:t>
      </w:r>
      <w:proofErr w:type="spellEnd"/>
    </w:p>
    <w:p w:rsidR="002A120F" w:rsidRDefault="002A120F" w:rsidP="002A120F">
      <w:pPr>
        <w:autoSpaceDE w:val="0"/>
        <w:autoSpaceDN w:val="0"/>
        <w:adjustRightInd w:val="0"/>
        <w:spacing w:before="660" w:after="220" w:line="220" w:lineRule="atLeast"/>
        <w:ind w:right="-1826"/>
        <w:rPr>
          <w:rFonts w:ascii="Times" w:hAnsi="Times" w:cs="Times"/>
          <w:spacing w:val="3"/>
          <w:kern w:val="1"/>
          <w:sz w:val="20"/>
          <w:szCs w:val="20"/>
          <w:lang w:val="en-US"/>
        </w:rPr>
      </w:pPr>
      <w:r>
        <w:rPr>
          <w:rFonts w:ascii="Times" w:hAnsi="Times" w:cs="Times"/>
          <w:spacing w:val="3"/>
          <w:kern w:val="1"/>
          <w:sz w:val="20"/>
          <w:szCs w:val="20"/>
          <w:lang w:val="en-US"/>
        </w:rPr>
        <w:t xml:space="preserve">Contemporary forms of literary censorship in Egypt </w:t>
      </w:r>
    </w:p>
    <w:p w:rsidR="002A120F" w:rsidRDefault="002A120F" w:rsidP="002A120F">
      <w:pPr>
        <w:autoSpaceDE w:val="0"/>
        <w:autoSpaceDN w:val="0"/>
        <w:adjustRightInd w:val="0"/>
        <w:spacing w:before="113" w:after="220" w:line="220" w:lineRule="atLeast"/>
        <w:ind w:right="-1826"/>
        <w:rPr>
          <w:rFonts w:ascii="Times" w:hAnsi="Times" w:cs="Times"/>
          <w:spacing w:val="3"/>
          <w:kern w:val="1"/>
          <w:sz w:val="18"/>
          <w:szCs w:val="18"/>
          <w:lang w:val="en-US"/>
        </w:rPr>
      </w:pPr>
      <w:r>
        <w:rPr>
          <w:rFonts w:ascii="Times" w:hAnsi="Times" w:cs="Times"/>
          <w:spacing w:val="3"/>
          <w:kern w:val="1"/>
          <w:sz w:val="18"/>
          <w:szCs w:val="18"/>
          <w:lang w:val="en-US"/>
        </w:rPr>
        <w:t xml:space="preserve">Literary censorship. Egypt.  </w:t>
      </w:r>
      <w:r>
        <w:rPr>
          <w:rFonts w:ascii="Helvetica" w:hAnsi="Helvetica" w:cs="Helvetica"/>
          <w:spacing w:val="-81"/>
          <w:kern w:val="1"/>
          <w:sz w:val="18"/>
          <w:szCs w:val="18"/>
          <w:vertAlign w:val="subscript"/>
          <w:lang w:val="en-US"/>
        </w:rPr>
        <w:t>.</w:t>
      </w:r>
      <w:r>
        <w:rPr>
          <w:rFonts w:ascii="Times" w:hAnsi="Times" w:cs="Times"/>
          <w:spacing w:val="-81"/>
          <w:kern w:val="1"/>
          <w:sz w:val="18"/>
          <w:szCs w:val="18"/>
          <w:lang w:val="en-US"/>
        </w:rPr>
        <w:t>H</w:t>
      </w:r>
      <w:r>
        <w:rPr>
          <w:rFonts w:ascii="Times" w:hAnsi="Times" w:cs="Times"/>
          <w:kern w:val="1"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kern w:val="1"/>
          <w:sz w:val="18"/>
          <w:szCs w:val="18"/>
          <w:lang w:val="en-US"/>
        </w:rPr>
        <w:t>   </w:t>
      </w:r>
      <w:proofErr w:type="spellStart"/>
      <w:r>
        <w:rPr>
          <w:rFonts w:ascii="Times" w:hAnsi="Times" w:cs="Times"/>
          <w:spacing w:val="3"/>
          <w:kern w:val="1"/>
          <w:sz w:val="18"/>
          <w:szCs w:val="18"/>
          <w:lang w:val="en-US"/>
        </w:rPr>
        <w:t>isba</w:t>
      </w:r>
      <w:proofErr w:type="spellEnd"/>
      <w:r>
        <w:rPr>
          <w:rFonts w:ascii="Times" w:hAnsi="Times" w:cs="Times"/>
          <w:spacing w:val="3"/>
          <w:kern w:val="1"/>
          <w:sz w:val="18"/>
          <w:szCs w:val="18"/>
          <w:lang w:val="en-US"/>
        </w:rPr>
        <w:t xml:space="preserve">. Lawsuit. </w:t>
      </w:r>
    </w:p>
    <w:p w:rsidR="002A120F" w:rsidRDefault="002A120F" w:rsidP="002A120F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This essay aims to analyze various forms of literary censorship in present-day Egypt. Since the abolishment </w:t>
      </w:r>
    </w:p>
    <w:p w:rsidR="002A120F" w:rsidRDefault="002A120F" w:rsidP="002A120F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of institutional censorship of literature and the press in the 1970s, the main instruments of silencing speech that </w:t>
      </w:r>
    </w:p>
    <w:p w:rsidR="002A120F" w:rsidRDefault="002A120F" w:rsidP="002A120F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is perceived as offensive or dangerous have been the Egyptian Penal Code and blasphemy lawsuits, based </w:t>
      </w:r>
    </w:p>
    <w:p w:rsidR="002A120F" w:rsidRDefault="002A120F" w:rsidP="002A120F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on the Islamic principle called</w:t>
      </w:r>
      <w:r>
        <w:rPr>
          <w:rFonts w:ascii="Helvetica" w:hAnsi="Helvetica" w:cs="Helvetica"/>
          <w:i/>
          <w:iCs/>
          <w:spacing w:val="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3"/>
          <w:kern w:val="1"/>
          <w:sz w:val="20"/>
          <w:szCs w:val="20"/>
          <w:lang w:val="en-US"/>
        </w:rPr>
        <w:t>ḥ</w:t>
      </w:r>
      <w:r>
        <w:rPr>
          <w:rFonts w:ascii="Helvetica" w:hAnsi="Helvetica" w:cs="Helvetica"/>
          <w:i/>
          <w:iCs/>
          <w:spacing w:val="3"/>
          <w:kern w:val="1"/>
          <w:sz w:val="20"/>
          <w:szCs w:val="20"/>
          <w:lang w:val="en-US"/>
        </w:rPr>
        <w:t>isba</w:t>
      </w:r>
      <w:proofErr w:type="spellEnd"/>
      <w:r>
        <w:rPr>
          <w:rFonts w:ascii="Helvetica" w:hAnsi="Helvetica" w:cs="Helvetica"/>
          <w:i/>
          <w:iCs/>
          <w:spacing w:val="3"/>
          <w:kern w:val="1"/>
          <w:sz w:val="20"/>
          <w:szCs w:val="20"/>
          <w:lang w:val="en-US"/>
        </w:rPr>
        <w:t>.</w:t>
      </w: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 The paper explores the relationship between censorship and the perception </w:t>
      </w:r>
    </w:p>
    <w:p w:rsidR="002A120F" w:rsidRDefault="002A120F" w:rsidP="002A120F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of literature among the reading public. It also discusses some of the famous blasphemy trials </w:t>
      </w:r>
    </w:p>
    <w:p w:rsidR="002A120F" w:rsidRDefault="002A120F" w:rsidP="002A120F">
      <w:pPr>
        <w:autoSpaceDE w:val="0"/>
        <w:autoSpaceDN w:val="0"/>
        <w:adjustRightInd w:val="0"/>
        <w:spacing w:line="288" w:lineRule="auto"/>
        <w:ind w:right="-1826"/>
        <w:jc w:val="both"/>
        <w:rPr>
          <w:rFonts w:ascii="Helvetica" w:hAnsi="Helvetica" w:cs="Helvetica"/>
          <w:spacing w:val="3"/>
          <w:kern w:val="1"/>
          <w:sz w:val="20"/>
          <w:szCs w:val="20"/>
          <w:lang w:val="en-US"/>
        </w:rPr>
      </w:pP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such as the one with the academic </w:t>
      </w:r>
      <w:proofErr w:type="spellStart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Na</w:t>
      </w:r>
      <w:r>
        <w:rPr>
          <w:rFonts w:ascii="Times New Roman" w:hAnsi="Times New Roman" w:cs="Times New Roman"/>
          <w:spacing w:val="3"/>
          <w:kern w:val="1"/>
          <w:sz w:val="20"/>
          <w:szCs w:val="20"/>
          <w:lang w:val="en-US"/>
        </w:rPr>
        <w:t>ṣ</w:t>
      </w: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r</w:t>
      </w:r>
      <w:proofErr w:type="spellEnd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Abū</w:t>
      </w:r>
      <w:proofErr w:type="spellEnd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 Zayd or the writer </w:t>
      </w:r>
      <w:proofErr w:type="spellStart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pacing w:val="3"/>
          <w:kern w:val="1"/>
          <w:sz w:val="20"/>
          <w:szCs w:val="20"/>
          <w:lang w:val="en-US"/>
        </w:rPr>
        <w:t>ḥ</w:t>
      </w:r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mad</w:t>
      </w:r>
      <w:proofErr w:type="spellEnd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>Nājī</w:t>
      </w:r>
      <w:proofErr w:type="spellEnd"/>
      <w:r>
        <w:rPr>
          <w:rFonts w:ascii="Helvetica" w:hAnsi="Helvetica" w:cs="Helvetica"/>
          <w:spacing w:val="3"/>
          <w:kern w:val="1"/>
          <w:sz w:val="20"/>
          <w:szCs w:val="20"/>
          <w:lang w:val="en-US"/>
        </w:rPr>
        <w:t xml:space="preserve">. </w:t>
      </w:r>
    </w:p>
    <w:p w:rsidR="003E011A" w:rsidRDefault="003E011A"/>
    <w:sectPr w:rsidR="003E011A" w:rsidSect="009078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0F"/>
    <w:rsid w:val="000C1E48"/>
    <w:rsid w:val="000E6DCF"/>
    <w:rsid w:val="00110644"/>
    <w:rsid w:val="00185932"/>
    <w:rsid w:val="001D66B8"/>
    <w:rsid w:val="00200609"/>
    <w:rsid w:val="00224383"/>
    <w:rsid w:val="0026712F"/>
    <w:rsid w:val="002A120F"/>
    <w:rsid w:val="00387921"/>
    <w:rsid w:val="003B0440"/>
    <w:rsid w:val="003E011A"/>
    <w:rsid w:val="004014D8"/>
    <w:rsid w:val="00425D41"/>
    <w:rsid w:val="00591D25"/>
    <w:rsid w:val="006A7B8D"/>
    <w:rsid w:val="006C682C"/>
    <w:rsid w:val="006D50A6"/>
    <w:rsid w:val="007B6B69"/>
    <w:rsid w:val="007E04DC"/>
    <w:rsid w:val="0082770A"/>
    <w:rsid w:val="00840B8B"/>
    <w:rsid w:val="008A2C41"/>
    <w:rsid w:val="008A7498"/>
    <w:rsid w:val="008B3FFB"/>
    <w:rsid w:val="008D408B"/>
    <w:rsid w:val="00951B76"/>
    <w:rsid w:val="009C0CED"/>
    <w:rsid w:val="009F1E63"/>
    <w:rsid w:val="00A3627A"/>
    <w:rsid w:val="00A47926"/>
    <w:rsid w:val="00AE395B"/>
    <w:rsid w:val="00B02071"/>
    <w:rsid w:val="00BB52A6"/>
    <w:rsid w:val="00C02AC5"/>
    <w:rsid w:val="00C14F43"/>
    <w:rsid w:val="00C20563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BD530"/>
  <w15:chartTrackingRefBased/>
  <w15:docId w15:val="{C3E8CA69-888A-EB41-93BB-8161B29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2019-01-30T09:48:00Z</dcterms:created>
  <dcterms:modified xsi:type="dcterms:W3CDTF">2019-01-30T09:49:00Z</dcterms:modified>
</cp:coreProperties>
</file>